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DAFC" w14:textId="77777777" w:rsidR="00D90CC5" w:rsidRDefault="00D90CC5" w:rsidP="00D90CC5">
      <w:bookmarkStart w:id="0" w:name="_Hlk50227450"/>
      <w:r>
        <w:rPr>
          <w:noProof/>
        </w:rPr>
        <w:drawing>
          <wp:anchor distT="0" distB="0" distL="114300" distR="114300" simplePos="0" relativeHeight="251659264" behindDoc="1" locked="0" layoutInCell="1" allowOverlap="1" wp14:anchorId="7D3FD33F" wp14:editId="1498012A">
            <wp:simplePos x="0" y="0"/>
            <wp:positionH relativeFrom="column">
              <wp:posOffset>1664723</wp:posOffset>
            </wp:positionH>
            <wp:positionV relativeFrom="paragraph">
              <wp:posOffset>-177165</wp:posOffset>
            </wp:positionV>
            <wp:extent cx="3282950" cy="104299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2950" cy="104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DC9DB" w14:textId="77777777" w:rsidR="00D90CC5" w:rsidRDefault="00D90CC5" w:rsidP="00D90CC5">
      <w:pPr>
        <w:rPr>
          <w:i/>
          <w:color w:val="2F5496" w:themeColor="accent1" w:themeShade="BF"/>
          <w:sz w:val="18"/>
          <w:szCs w:val="18"/>
        </w:rPr>
      </w:pPr>
      <w:bookmarkStart w:id="1" w:name="_Hlk511105799"/>
    </w:p>
    <w:p w14:paraId="6125DC27" w14:textId="77777777" w:rsidR="00D90CC5" w:rsidRDefault="00D90CC5" w:rsidP="00D90CC5">
      <w:pPr>
        <w:rPr>
          <w:i/>
          <w:color w:val="2F5496" w:themeColor="accent1" w:themeShade="BF"/>
          <w:sz w:val="18"/>
          <w:szCs w:val="18"/>
        </w:rPr>
      </w:pPr>
    </w:p>
    <w:p w14:paraId="047BBF47" w14:textId="77777777" w:rsidR="00D90CC5" w:rsidRDefault="00D90CC5" w:rsidP="00D90CC5">
      <w:pPr>
        <w:rPr>
          <w:i/>
          <w:color w:val="2F5496" w:themeColor="accent1" w:themeShade="BF"/>
          <w:sz w:val="18"/>
          <w:szCs w:val="18"/>
        </w:rPr>
      </w:pPr>
    </w:p>
    <w:p w14:paraId="1A65CAFB" w14:textId="77777777" w:rsidR="00D90CC5" w:rsidRPr="000B399B" w:rsidRDefault="00D90CC5" w:rsidP="00D90CC5">
      <w:pPr>
        <w:jc w:val="center"/>
        <w:rPr>
          <w:i/>
          <w:color w:val="2F5496" w:themeColor="accent1" w:themeShade="BF"/>
          <w:sz w:val="12"/>
          <w:szCs w:val="12"/>
        </w:rPr>
      </w:pPr>
    </w:p>
    <w:p w14:paraId="4E28BDE6" w14:textId="77777777" w:rsidR="00D90CC5" w:rsidRPr="00BF1B95" w:rsidRDefault="00D90CC5" w:rsidP="00D90CC5">
      <w:pPr>
        <w:pStyle w:val="Body"/>
        <w:spacing w:before="120"/>
        <w:jc w:val="center"/>
        <w:rPr>
          <w:rFonts w:eastAsia="Times New Roman"/>
          <w:b/>
          <w:color w:val="auto"/>
          <w:spacing w:val="10"/>
          <w:kern w:val="22"/>
          <w:sz w:val="20"/>
          <w:szCs w:val="20"/>
        </w:rPr>
      </w:pPr>
      <w:r>
        <w:rPr>
          <w:rFonts w:eastAsia="Times New Roman"/>
          <w:b/>
          <w:color w:val="auto"/>
          <w:spacing w:val="10"/>
          <w:kern w:val="22"/>
          <w:sz w:val="20"/>
          <w:szCs w:val="20"/>
        </w:rPr>
        <w:t xml:space="preserve">  </w:t>
      </w:r>
    </w:p>
    <w:p w14:paraId="0C09FBAC" w14:textId="77777777" w:rsidR="00D90CC5" w:rsidRPr="00F429FA" w:rsidRDefault="00D90CC5" w:rsidP="00D90CC5">
      <w:pPr>
        <w:jc w:val="center"/>
        <w:rPr>
          <w:b/>
          <w:bCs/>
          <w:color w:val="4472C4" w:themeColor="accent1"/>
          <w:sz w:val="24"/>
          <w:szCs w:val="24"/>
        </w:rPr>
      </w:pPr>
    </w:p>
    <w:bookmarkEnd w:id="0"/>
    <w:p w14:paraId="7608A429" w14:textId="77777777" w:rsidR="00D90CC5" w:rsidRPr="00B86E30" w:rsidRDefault="00D90CC5" w:rsidP="00D90CC5">
      <w:pPr>
        <w:pStyle w:val="Body"/>
        <w:jc w:val="both"/>
        <w:rPr>
          <w:rFonts w:asciiTheme="minorHAnsi" w:hAnsiTheme="minorHAnsi" w:cstheme="minorHAnsi"/>
        </w:rPr>
      </w:pPr>
      <w:r w:rsidRPr="00B86E30">
        <w:rPr>
          <w:rFonts w:eastAsia="Times New Roman"/>
          <w:b/>
          <w:color w:val="4472C4" w:themeColor="accent1"/>
        </w:rPr>
        <w:t>T1W CONFERENCE 2021</w:t>
      </w:r>
      <w:r>
        <w:rPr>
          <w:rFonts w:eastAsia="Times New Roman"/>
          <w:b/>
          <w:color w:val="4472C4" w:themeColor="accent1"/>
        </w:rPr>
        <w:t>:</w:t>
      </w:r>
      <w:r w:rsidRPr="00B86E30">
        <w:rPr>
          <w:rFonts w:eastAsia="Times New Roman"/>
          <w:b/>
          <w:color w:val="4472C4" w:themeColor="accent1"/>
        </w:rPr>
        <w:t xml:space="preserve">  </w:t>
      </w:r>
      <w:r w:rsidRPr="005774B7">
        <w:rPr>
          <w:rFonts w:asciiTheme="minorHAnsi" w:hAnsiTheme="minorHAnsi" w:cstheme="minorHAnsi"/>
        </w:rPr>
        <w:t xml:space="preserve">The Northwest region of Wisconsin and the </w:t>
      </w:r>
      <w:proofErr w:type="spellStart"/>
      <w:r w:rsidRPr="005774B7">
        <w:rPr>
          <w:rFonts w:asciiTheme="minorHAnsi" w:hAnsiTheme="minorHAnsi" w:cstheme="minorHAnsi"/>
        </w:rPr>
        <w:t>Eau</w:t>
      </w:r>
      <w:proofErr w:type="spellEnd"/>
      <w:r w:rsidRPr="005774B7">
        <w:rPr>
          <w:rFonts w:asciiTheme="minorHAnsi" w:hAnsiTheme="minorHAnsi" w:cstheme="minorHAnsi"/>
        </w:rPr>
        <w:t xml:space="preserve"> Claire community have enthusiastically stepped forward to host the </w:t>
      </w:r>
      <w:r w:rsidRPr="005774B7">
        <w:rPr>
          <w:rFonts w:eastAsia="Times New Roman"/>
          <w:color w:val="auto"/>
        </w:rPr>
        <w:t xml:space="preserve">Toward One Wisconsin Conference to be held </w:t>
      </w:r>
      <w:r>
        <w:rPr>
          <w:rFonts w:eastAsia="Times New Roman"/>
          <w:b/>
          <w:bCs/>
          <w:color w:val="auto"/>
        </w:rPr>
        <w:t>October</w:t>
      </w:r>
      <w:r w:rsidRPr="000B399B">
        <w:rPr>
          <w:rFonts w:eastAsia="Times New Roman"/>
          <w:b/>
          <w:bCs/>
          <w:color w:val="auto"/>
        </w:rPr>
        <w:t xml:space="preserve"> 1</w:t>
      </w:r>
      <w:r>
        <w:rPr>
          <w:rFonts w:eastAsia="Times New Roman"/>
          <w:b/>
          <w:bCs/>
          <w:color w:val="auto"/>
        </w:rPr>
        <w:t>2</w:t>
      </w:r>
      <w:r w:rsidRPr="000B399B">
        <w:rPr>
          <w:rFonts w:eastAsia="Times New Roman"/>
          <w:b/>
          <w:bCs/>
          <w:color w:val="auto"/>
        </w:rPr>
        <w:t>-1</w:t>
      </w:r>
      <w:r>
        <w:rPr>
          <w:rFonts w:eastAsia="Times New Roman"/>
          <w:b/>
          <w:bCs/>
          <w:color w:val="auto"/>
        </w:rPr>
        <w:t>3</w:t>
      </w:r>
      <w:r w:rsidRPr="000B399B">
        <w:rPr>
          <w:rFonts w:eastAsia="Times New Roman"/>
          <w:b/>
          <w:bCs/>
          <w:color w:val="auto"/>
        </w:rPr>
        <w:t>, 2021</w:t>
      </w:r>
      <w:r>
        <w:rPr>
          <w:rFonts w:eastAsia="Times New Roman"/>
          <w:b/>
          <w:bCs/>
          <w:color w:val="auto"/>
        </w:rPr>
        <w:t xml:space="preserve"> </w:t>
      </w:r>
      <w:r>
        <w:rPr>
          <w:rFonts w:eastAsia="Times New Roman"/>
          <w:color w:val="auto"/>
        </w:rPr>
        <w:t>wi</w:t>
      </w:r>
      <w:r w:rsidRPr="005774B7">
        <w:rPr>
          <w:rFonts w:asciiTheme="minorHAnsi" w:hAnsiTheme="minorHAnsi" w:cstheme="minorHAnsi"/>
        </w:rPr>
        <w:t>t</w:t>
      </w:r>
      <w:r>
        <w:rPr>
          <w:rFonts w:asciiTheme="minorHAnsi" w:hAnsiTheme="minorHAnsi" w:cstheme="minorHAnsi"/>
        </w:rPr>
        <w:t xml:space="preserve">h </w:t>
      </w:r>
      <w:r w:rsidRPr="005774B7">
        <w:rPr>
          <w:rFonts w:asciiTheme="minorHAnsi" w:hAnsiTheme="minorHAnsi" w:cstheme="minorHAnsi"/>
        </w:rPr>
        <w:t>t</w:t>
      </w:r>
      <w:r>
        <w:rPr>
          <w:rFonts w:asciiTheme="minorHAnsi" w:hAnsiTheme="minorHAnsi" w:cstheme="minorHAnsi"/>
        </w:rPr>
        <w:t xml:space="preserve">he </w:t>
      </w:r>
      <w:r w:rsidRPr="005774B7">
        <w:rPr>
          <w:rFonts w:asciiTheme="minorHAnsi" w:hAnsiTheme="minorHAnsi" w:cstheme="minorHAnsi"/>
        </w:rPr>
        <w:t>t</w:t>
      </w:r>
      <w:r>
        <w:rPr>
          <w:rFonts w:asciiTheme="minorHAnsi" w:hAnsiTheme="minorHAnsi" w:cstheme="minorHAnsi"/>
        </w:rPr>
        <w:t xml:space="preserve">heme </w:t>
      </w:r>
      <w:r w:rsidRPr="0037140E">
        <w:rPr>
          <w:rFonts w:asciiTheme="minorHAnsi" w:hAnsiTheme="minorHAnsi" w:cstheme="minorHAnsi"/>
          <w:b/>
          <w:bCs/>
          <w:i/>
          <w:iCs/>
        </w:rPr>
        <w:t>Breaking Barriers, Building Bridges</w:t>
      </w:r>
      <w:r>
        <w:rPr>
          <w:rFonts w:eastAsia="Times New Roman"/>
          <w:color w:val="auto"/>
        </w:rPr>
        <w:t>.</w:t>
      </w:r>
      <w:r w:rsidRPr="005774B7">
        <w:rPr>
          <w:rFonts w:eastAsia="Times New Roman"/>
          <w:color w:val="auto"/>
        </w:rPr>
        <w:t xml:space="preserve"> </w:t>
      </w:r>
      <w:r w:rsidRPr="00753B69">
        <w:rPr>
          <w:rFonts w:eastAsia="Times New Roman"/>
          <w:color w:val="auto"/>
        </w:rPr>
        <w:t xml:space="preserve">Wherever you are on your Diversity, </w:t>
      </w:r>
      <w:proofErr w:type="gramStart"/>
      <w:r w:rsidRPr="00753B69">
        <w:rPr>
          <w:rFonts w:eastAsia="Times New Roman"/>
          <w:color w:val="auto"/>
        </w:rPr>
        <w:t>Equity</w:t>
      </w:r>
      <w:proofErr w:type="gramEnd"/>
      <w:r w:rsidRPr="00753B69">
        <w:rPr>
          <w:rFonts w:eastAsia="Times New Roman"/>
          <w:color w:val="auto"/>
        </w:rPr>
        <w:t xml:space="preserve"> </w:t>
      </w:r>
      <w:r>
        <w:rPr>
          <w:rFonts w:eastAsia="Times New Roman"/>
          <w:color w:val="auto"/>
        </w:rPr>
        <w:t>and</w:t>
      </w:r>
      <w:r w:rsidRPr="00753B69">
        <w:rPr>
          <w:rFonts w:eastAsia="Times New Roman"/>
          <w:color w:val="auto"/>
        </w:rPr>
        <w:t xml:space="preserve"> Inclusion (DEI) journey, there’s something for you at Toward One Wisconsin. Whether </w:t>
      </w:r>
      <w:proofErr w:type="gramStart"/>
      <w:r w:rsidRPr="00753B69">
        <w:rPr>
          <w:rFonts w:eastAsia="Times New Roman"/>
          <w:color w:val="auto"/>
        </w:rPr>
        <w:t>you’re</w:t>
      </w:r>
      <w:proofErr w:type="gramEnd"/>
      <w:r w:rsidRPr="00753B69">
        <w:rPr>
          <w:rFonts w:eastAsia="Times New Roman"/>
          <w:color w:val="auto"/>
        </w:rPr>
        <w:t xml:space="preserve"> just starting out and overwhelmed, or you’re a leading activist in your community, this conference will provide best practices, insights and implementation tools to help you take the next steps. Across all sectors of business and life in Wisconsin, parallel efforts are underway to prioritize DEI. We may be in different places based on the diversity of our experiences, but </w:t>
      </w:r>
      <w:proofErr w:type="gramStart"/>
      <w:r w:rsidRPr="00753B69">
        <w:rPr>
          <w:rFonts w:eastAsia="Times New Roman"/>
          <w:color w:val="auto"/>
        </w:rPr>
        <w:t>we’re</w:t>
      </w:r>
      <w:proofErr w:type="gramEnd"/>
      <w:r w:rsidRPr="00753B69">
        <w:rPr>
          <w:rFonts w:eastAsia="Times New Roman"/>
          <w:color w:val="auto"/>
        </w:rPr>
        <w:t xml:space="preserve"> all traveling the same journey: Toward One Wisconsin.</w:t>
      </w:r>
      <w:r>
        <w:rPr>
          <w:rFonts w:eastAsia="Times New Roman"/>
          <w:color w:val="auto"/>
        </w:rPr>
        <w:t xml:space="preserve"> </w:t>
      </w:r>
      <w:r>
        <w:rPr>
          <w:rFonts w:asciiTheme="minorHAnsi" w:hAnsiTheme="minorHAnsi" w:cstheme="minorHAnsi"/>
        </w:rPr>
        <w:t>Please m</w:t>
      </w:r>
      <w:r w:rsidRPr="005774B7">
        <w:rPr>
          <w:rFonts w:asciiTheme="minorHAnsi" w:hAnsiTheme="minorHAnsi" w:cstheme="minorHAnsi"/>
        </w:rPr>
        <w:t xml:space="preserve">ark your calendar and join us in </w:t>
      </w:r>
      <w:proofErr w:type="spellStart"/>
      <w:r w:rsidRPr="005774B7">
        <w:rPr>
          <w:rFonts w:asciiTheme="minorHAnsi" w:hAnsiTheme="minorHAnsi" w:cstheme="minorHAnsi"/>
        </w:rPr>
        <w:t>Eau</w:t>
      </w:r>
      <w:proofErr w:type="spellEnd"/>
      <w:r w:rsidRPr="005774B7">
        <w:rPr>
          <w:rFonts w:asciiTheme="minorHAnsi" w:hAnsiTheme="minorHAnsi" w:cstheme="minorHAnsi"/>
        </w:rPr>
        <w:t xml:space="preserve"> Claire to continue to exchange ideas, dialogue, reflect, connect, and </w:t>
      </w:r>
      <w:proofErr w:type="gramStart"/>
      <w:r w:rsidRPr="005774B7">
        <w:rPr>
          <w:rFonts w:asciiTheme="minorHAnsi" w:hAnsiTheme="minorHAnsi" w:cstheme="minorHAnsi"/>
        </w:rPr>
        <w:t>take action</w:t>
      </w:r>
      <w:proofErr w:type="gramEnd"/>
      <w:r w:rsidRPr="005774B7">
        <w:rPr>
          <w:rFonts w:asciiTheme="minorHAnsi" w:hAnsiTheme="minorHAnsi" w:cstheme="minorHAnsi"/>
        </w:rPr>
        <w:t>!</w:t>
      </w:r>
      <w:r>
        <w:rPr>
          <w:rFonts w:asciiTheme="minorHAnsi" w:hAnsiTheme="minorHAnsi" w:cstheme="minorHAnsi"/>
        </w:rPr>
        <w:t xml:space="preserve">  </w:t>
      </w:r>
      <w:r w:rsidRPr="000B399B">
        <w:rPr>
          <w:rFonts w:asciiTheme="minorHAnsi" w:hAnsiTheme="minorHAnsi" w:cstheme="minorHAnsi"/>
          <w:sz w:val="20"/>
          <w:szCs w:val="20"/>
        </w:rPr>
        <w:t>[</w:t>
      </w:r>
      <w:r w:rsidRPr="000B399B">
        <w:rPr>
          <w:rFonts w:asciiTheme="minorHAnsi" w:hAnsiTheme="minorHAnsi" w:cstheme="minorHAnsi"/>
          <w:i/>
          <w:iCs/>
          <w:sz w:val="20"/>
          <w:szCs w:val="20"/>
        </w:rPr>
        <w:t>Note:</w:t>
      </w:r>
      <w:r w:rsidRPr="000B399B">
        <w:rPr>
          <w:rFonts w:asciiTheme="minorHAnsi" w:hAnsiTheme="minorHAnsi" w:cstheme="minorHAnsi"/>
          <w:b/>
          <w:bCs/>
          <w:i/>
          <w:iCs/>
          <w:sz w:val="20"/>
          <w:szCs w:val="20"/>
        </w:rPr>
        <w:t xml:space="preserve"> </w:t>
      </w:r>
      <w:r w:rsidRPr="000B399B">
        <w:rPr>
          <w:rFonts w:asciiTheme="minorHAnsi" w:hAnsiTheme="minorHAnsi" w:cstheme="minorHAnsi"/>
          <w:i/>
          <w:iCs/>
          <w:sz w:val="20"/>
          <w:szCs w:val="20"/>
        </w:rPr>
        <w:t>If COVID persists as a public health danger, planners are prepared to shift the conference to a virtual format.</w:t>
      </w:r>
      <w:r w:rsidRPr="000B399B">
        <w:rPr>
          <w:rFonts w:asciiTheme="minorHAnsi" w:hAnsiTheme="minorHAnsi" w:cstheme="minorHAnsi"/>
          <w:sz w:val="20"/>
          <w:szCs w:val="20"/>
        </w:rPr>
        <w:t>]</w:t>
      </w:r>
    </w:p>
    <w:p w14:paraId="448EBF51" w14:textId="77777777" w:rsidR="00D90CC5" w:rsidRDefault="00D90CC5" w:rsidP="00D90CC5">
      <w:pPr>
        <w:pStyle w:val="Body"/>
        <w:jc w:val="both"/>
        <w:rPr>
          <w:rFonts w:eastAsia="Times New Roman"/>
          <w:b/>
          <w:color w:val="000000" w:themeColor="text1"/>
        </w:rPr>
      </w:pPr>
    </w:p>
    <w:p w14:paraId="334E5B2C" w14:textId="77777777" w:rsidR="00D90CC5" w:rsidRPr="00BC7672" w:rsidRDefault="00D90CC5" w:rsidP="00D90CC5">
      <w:pPr>
        <w:pStyle w:val="Body"/>
        <w:jc w:val="both"/>
        <w:rPr>
          <w:rFonts w:eastAsia="Times New Roman"/>
          <w:color w:val="auto"/>
        </w:rPr>
      </w:pPr>
      <w:r w:rsidRPr="00B86E30">
        <w:rPr>
          <w:rFonts w:eastAsia="Times New Roman"/>
          <w:b/>
          <w:color w:val="4472C4" w:themeColor="accent1"/>
        </w:rPr>
        <w:t>CONFERENCE TRACKS</w:t>
      </w:r>
      <w:r>
        <w:rPr>
          <w:rFonts w:eastAsia="Times New Roman"/>
          <w:b/>
          <w:color w:val="4472C4" w:themeColor="accent1"/>
        </w:rPr>
        <w:t>:</w:t>
      </w:r>
      <w:r w:rsidRPr="00BC7672">
        <w:rPr>
          <w:rFonts w:eastAsia="Times New Roman"/>
          <w:color w:val="auto"/>
        </w:rPr>
        <w:t xml:space="preserve"> </w:t>
      </w:r>
      <w:r>
        <w:rPr>
          <w:rFonts w:eastAsia="Times New Roman"/>
          <w:color w:val="auto"/>
        </w:rPr>
        <w:t xml:space="preserve"> The conference will feature</w:t>
      </w:r>
      <w:r w:rsidRPr="00BC7672">
        <w:rPr>
          <w:rFonts w:eastAsia="Times New Roman"/>
          <w:color w:val="auto"/>
        </w:rPr>
        <w:t xml:space="preserve"> four tracks where attendees will discover collaborative and innovative approaches, best practices, cutting edge research, and/or success stories </w:t>
      </w:r>
      <w:r w:rsidRPr="00BC7672">
        <w:rPr>
          <w:color w:val="auto"/>
        </w:rPr>
        <w:t>that address job entry, creating united communities that welcome all residents, embracing a healthy climate for youth in our schools and neighborhoods, and promoting health equity initiatives across Wisconsin</w:t>
      </w:r>
      <w:r>
        <w:rPr>
          <w:color w:val="auto"/>
        </w:rPr>
        <w:t>:</w:t>
      </w:r>
    </w:p>
    <w:p w14:paraId="600C6B2B" w14:textId="77777777" w:rsidR="00D90CC5" w:rsidRPr="000B399B" w:rsidRDefault="00D90CC5" w:rsidP="00D90CC5">
      <w:pPr>
        <w:pStyle w:val="Body"/>
        <w:jc w:val="both"/>
        <w:rPr>
          <w:rFonts w:eastAsia="Times New Roman"/>
          <w:color w:val="auto"/>
          <w:sz w:val="16"/>
          <w:szCs w:val="16"/>
        </w:rPr>
      </w:pPr>
    </w:p>
    <w:p w14:paraId="577835B3" w14:textId="77777777" w:rsidR="00D90CC5" w:rsidRPr="00BC7672" w:rsidRDefault="00D90CC5" w:rsidP="00D90CC5">
      <w:pPr>
        <w:pStyle w:val="Body"/>
        <w:ind w:left="450"/>
        <w:jc w:val="both"/>
        <w:rPr>
          <w:bCs/>
          <w:color w:val="auto"/>
          <w:u w:color="FF0000"/>
        </w:rPr>
      </w:pPr>
      <w:r w:rsidRPr="00BC7672">
        <w:rPr>
          <w:b/>
          <w:bCs/>
          <w:color w:val="auto"/>
          <w:u w:color="FF0000"/>
        </w:rPr>
        <w:t>Track I:</w:t>
      </w:r>
      <w:r w:rsidRPr="00BC7672">
        <w:rPr>
          <w:bCs/>
          <w:color w:val="auto"/>
          <w:u w:color="FF0000"/>
        </w:rPr>
        <w:t xml:space="preserve"> Increasing Opportunities for Inclusion in Wisconsin’s Workforce</w:t>
      </w:r>
    </w:p>
    <w:p w14:paraId="39B0EF24" w14:textId="77777777" w:rsidR="00D90CC5" w:rsidRPr="00BC7672" w:rsidRDefault="00D90CC5" w:rsidP="00D90CC5">
      <w:pPr>
        <w:pStyle w:val="Body"/>
        <w:ind w:left="450"/>
        <w:jc w:val="both"/>
        <w:rPr>
          <w:rFonts w:eastAsia="Times New Roman"/>
          <w:color w:val="auto"/>
        </w:rPr>
      </w:pPr>
      <w:r w:rsidRPr="00BC7672">
        <w:rPr>
          <w:b/>
          <w:bCs/>
          <w:color w:val="auto"/>
          <w:u w:color="FF0000"/>
        </w:rPr>
        <w:t>Track II</w:t>
      </w:r>
      <w:r w:rsidRPr="00BC7672">
        <w:rPr>
          <w:bCs/>
          <w:color w:val="auto"/>
          <w:u w:color="FF0000"/>
        </w:rPr>
        <w:t>: Creating Inclusive Communities</w:t>
      </w:r>
    </w:p>
    <w:p w14:paraId="53D30D1F" w14:textId="77777777" w:rsidR="00D90CC5" w:rsidRPr="00BC7672" w:rsidRDefault="00D90CC5" w:rsidP="00D90CC5">
      <w:pPr>
        <w:pStyle w:val="Body"/>
        <w:ind w:left="450"/>
        <w:jc w:val="both"/>
        <w:rPr>
          <w:bCs/>
          <w:color w:val="auto"/>
          <w:u w:color="FF0000"/>
        </w:rPr>
      </w:pPr>
      <w:r w:rsidRPr="00BC7672">
        <w:rPr>
          <w:b/>
          <w:bCs/>
          <w:color w:val="auto"/>
          <w:u w:color="FF0000"/>
        </w:rPr>
        <w:t>Track III</w:t>
      </w:r>
      <w:r w:rsidRPr="00BC7672">
        <w:rPr>
          <w:bCs/>
          <w:color w:val="auto"/>
          <w:u w:color="FF0000"/>
        </w:rPr>
        <w:t>: Cultivating Equity in Education</w:t>
      </w:r>
    </w:p>
    <w:p w14:paraId="62AB3E51" w14:textId="77777777" w:rsidR="00D90CC5" w:rsidRDefault="00D90CC5" w:rsidP="00D90CC5">
      <w:pPr>
        <w:pStyle w:val="Body"/>
        <w:tabs>
          <w:tab w:val="left" w:pos="4875"/>
        </w:tabs>
        <w:ind w:left="450"/>
        <w:jc w:val="both"/>
        <w:rPr>
          <w:bCs/>
          <w:color w:val="auto"/>
          <w:u w:color="FF0000"/>
        </w:rPr>
      </w:pPr>
      <w:r w:rsidRPr="00BC7672">
        <w:rPr>
          <w:b/>
          <w:bCs/>
          <w:color w:val="auto"/>
          <w:u w:color="FF0000"/>
        </w:rPr>
        <w:t>Track IV:</w:t>
      </w:r>
      <w:r w:rsidRPr="00BC7672">
        <w:rPr>
          <w:bCs/>
          <w:color w:val="auto"/>
          <w:u w:color="FF0000"/>
        </w:rPr>
        <w:t xml:space="preserve"> Building Health Equity in Wisconsi</w:t>
      </w:r>
      <w:r>
        <w:rPr>
          <w:bCs/>
          <w:color w:val="auto"/>
          <w:u w:color="FF0000"/>
        </w:rPr>
        <w:t>n</w:t>
      </w:r>
    </w:p>
    <w:p w14:paraId="5E82A462" w14:textId="77777777" w:rsidR="00D90CC5" w:rsidRDefault="00D90CC5" w:rsidP="00D90CC5">
      <w:pPr>
        <w:pStyle w:val="NormalWeb"/>
        <w:spacing w:before="0" w:beforeAutospacing="0" w:after="0" w:afterAutospacing="0"/>
        <w:jc w:val="both"/>
        <w:rPr>
          <w:rStyle w:val="lrzxr"/>
          <w:rFonts w:ascii="Calibri" w:hAnsi="Calibri" w:cs="Calibri"/>
          <w:b/>
          <w:sz w:val="20"/>
          <w:szCs w:val="20"/>
        </w:rPr>
      </w:pPr>
    </w:p>
    <w:p w14:paraId="54E92036" w14:textId="77777777" w:rsidR="00D90CC5" w:rsidRPr="008708A0" w:rsidRDefault="00D90CC5" w:rsidP="00D90CC5">
      <w:pPr>
        <w:jc w:val="both"/>
        <w:rPr>
          <w:b/>
          <w:bCs/>
          <w:u w:color="FF0000"/>
        </w:rPr>
      </w:pPr>
      <w:r w:rsidRPr="00B86E30">
        <w:rPr>
          <w:b/>
          <w:bCs/>
          <w:color w:val="4472C4" w:themeColor="accent1"/>
          <w:u w:color="FF0000"/>
        </w:rPr>
        <w:t>CONFERENCE PURPOSE</w:t>
      </w:r>
      <w:r>
        <w:rPr>
          <w:b/>
          <w:bCs/>
          <w:color w:val="4472C4" w:themeColor="accent1"/>
          <w:u w:color="FF0000"/>
        </w:rPr>
        <w:t>:</w:t>
      </w:r>
      <w:r w:rsidRPr="00B86E30">
        <w:rPr>
          <w:b/>
          <w:bCs/>
          <w:color w:val="4472C4" w:themeColor="accent1"/>
          <w:u w:color="FF0000"/>
        </w:rPr>
        <w:t xml:space="preserve"> </w:t>
      </w:r>
      <w:r>
        <w:t>The conference seeks</w:t>
      </w:r>
      <w:r w:rsidRPr="00DD7912">
        <w:t xml:space="preserve"> to amass and coordinate knowledge in an unprecedented collaborative project that will draw on Governor</w:t>
      </w:r>
      <w:r>
        <w:t xml:space="preserve"> Evers</w:t>
      </w:r>
      <w:r w:rsidRPr="00DD7912">
        <w:t>’s commitment to prioritize the work of diversity, equity</w:t>
      </w:r>
      <w:r>
        <w:t xml:space="preserve">, </w:t>
      </w:r>
      <w:proofErr w:type="gramStart"/>
      <w:r w:rsidRPr="00DD7912">
        <w:t>inclusion</w:t>
      </w:r>
      <w:proofErr w:type="gramEnd"/>
      <w:r w:rsidRPr="00DD7912">
        <w:t xml:space="preserve"> </w:t>
      </w:r>
      <w:r>
        <w:t xml:space="preserve">and access </w:t>
      </w:r>
      <w:r w:rsidRPr="00DD7912">
        <w:t xml:space="preserve">throughout Wisconsin, as well as support the creation of a </w:t>
      </w:r>
      <w:r>
        <w:t xml:space="preserve">statewide </w:t>
      </w:r>
      <w:r w:rsidRPr="00DD7912">
        <w:t xml:space="preserve">network of </w:t>
      </w:r>
      <w:r>
        <w:t>individual leaders</w:t>
      </w:r>
      <w:r w:rsidRPr="00DD7912">
        <w:t>, non-profit organizations and employers determined to empower and employ the full talent of all who live here in Wisconsin.</w:t>
      </w:r>
    </w:p>
    <w:p w14:paraId="0E85A4F1" w14:textId="77777777" w:rsidR="00D90CC5" w:rsidRDefault="00D90CC5" w:rsidP="00D90CC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sz w:val="20"/>
          <w:szCs w:val="20"/>
        </w:rPr>
      </w:pPr>
    </w:p>
    <w:p w14:paraId="3815658D" w14:textId="77777777" w:rsidR="00D90CC5" w:rsidRPr="00B86E30" w:rsidRDefault="00D90CC5" w:rsidP="00D90CC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4472C4" w:themeColor="accent1"/>
        </w:rPr>
      </w:pPr>
      <w:r w:rsidRPr="00B86E30">
        <w:rPr>
          <w:b/>
          <w:bCs/>
          <w:color w:val="4472C4" w:themeColor="accent1"/>
          <w:u w:color="FF0000"/>
        </w:rPr>
        <w:t>CONFERENCE GOALS</w:t>
      </w:r>
      <w:r>
        <w:rPr>
          <w:b/>
          <w:bCs/>
          <w:color w:val="4472C4" w:themeColor="accent1"/>
          <w:u w:color="FF0000"/>
        </w:rPr>
        <w:t>:</w:t>
      </w:r>
    </w:p>
    <w:p w14:paraId="27E5AE50" w14:textId="77777777" w:rsidR="00D90CC5" w:rsidRDefault="00D90CC5" w:rsidP="00D90CC5">
      <w:pPr>
        <w:pStyle w:val="ListParagraph"/>
        <w:numPr>
          <w:ilvl w:val="3"/>
          <w:numId w:val="1"/>
        </w:numPr>
        <w:ind w:left="720" w:hanging="450"/>
        <w:contextualSpacing w:val="0"/>
        <w:jc w:val="both"/>
      </w:pPr>
      <w:r>
        <w:t xml:space="preserve">Address how to better support marginalized people who have been disproportionately affected by COVID-19. </w:t>
      </w:r>
    </w:p>
    <w:p w14:paraId="315CEF9B" w14:textId="77777777" w:rsidR="00D90CC5" w:rsidRDefault="00D90CC5" w:rsidP="00D90CC5">
      <w:pPr>
        <w:pStyle w:val="ListParagraph"/>
        <w:numPr>
          <w:ilvl w:val="3"/>
          <w:numId w:val="1"/>
        </w:numPr>
        <w:ind w:left="720" w:hanging="450"/>
        <w:contextualSpacing w:val="0"/>
        <w:jc w:val="both"/>
      </w:pPr>
      <w:r>
        <w:t>Bridge the gaps to unite our communities and residents and demonstrate how community partnerships and collaboration between private and public sectors work.</w:t>
      </w:r>
    </w:p>
    <w:p w14:paraId="5560DE28" w14:textId="77777777" w:rsidR="00D90CC5" w:rsidRDefault="00D90CC5" w:rsidP="00D90CC5">
      <w:pPr>
        <w:pStyle w:val="ListParagraph"/>
        <w:numPr>
          <w:ilvl w:val="3"/>
          <w:numId w:val="1"/>
        </w:numPr>
        <w:ind w:left="720" w:hanging="450"/>
        <w:contextualSpacing w:val="0"/>
        <w:jc w:val="both"/>
      </w:pPr>
      <w:r>
        <w:t>Showcase local and regional efforts to bring about change.</w:t>
      </w:r>
    </w:p>
    <w:p w14:paraId="00377E00" w14:textId="77777777" w:rsidR="00D90CC5" w:rsidRDefault="00D90CC5" w:rsidP="00D90CC5">
      <w:pPr>
        <w:pStyle w:val="ListParagraph"/>
        <w:numPr>
          <w:ilvl w:val="3"/>
          <w:numId w:val="1"/>
        </w:numPr>
        <w:ind w:left="720" w:hanging="450"/>
        <w:contextualSpacing w:val="0"/>
        <w:jc w:val="both"/>
      </w:pPr>
      <w:r>
        <w:t>Encourage attendees and provide tools to be change agents in their communities.</w:t>
      </w:r>
    </w:p>
    <w:p w14:paraId="6BE974D4" w14:textId="77777777" w:rsidR="00D90CC5" w:rsidRDefault="00D90CC5" w:rsidP="00D90CC5">
      <w:pPr>
        <w:pStyle w:val="ListParagraph"/>
        <w:numPr>
          <w:ilvl w:val="3"/>
          <w:numId w:val="1"/>
        </w:numPr>
        <w:ind w:left="720" w:hanging="450"/>
        <w:contextualSpacing w:val="0"/>
        <w:jc w:val="both"/>
      </w:pPr>
      <w:r>
        <w:t>Influence the state of Wisconsin to address structural challenges related to equity, diversity, and inclusion.</w:t>
      </w:r>
    </w:p>
    <w:p w14:paraId="7633D702" w14:textId="77777777" w:rsidR="00D90CC5" w:rsidRDefault="00D90CC5" w:rsidP="00D90CC5">
      <w:pPr>
        <w:pStyle w:val="ListParagraph"/>
        <w:contextualSpacing w:val="0"/>
        <w:jc w:val="both"/>
        <w:rPr>
          <w:sz w:val="20"/>
          <w:szCs w:val="20"/>
        </w:rPr>
      </w:pPr>
    </w:p>
    <w:p w14:paraId="3DCC68D4" w14:textId="77777777" w:rsidR="00D90CC5" w:rsidRPr="00642E4D" w:rsidRDefault="00D90CC5" w:rsidP="00D90CC5">
      <w:pPr>
        <w:jc w:val="both"/>
        <w:rPr>
          <w:rFonts w:cstheme="minorHAnsi"/>
          <w:b/>
          <w:bCs/>
        </w:rPr>
      </w:pPr>
      <w:r w:rsidRPr="00B86E30">
        <w:rPr>
          <w:b/>
          <w:bCs/>
          <w:color w:val="4472C4" w:themeColor="accent1"/>
          <w:u w:color="FF0000"/>
        </w:rPr>
        <w:t xml:space="preserve">CONFERENCE </w:t>
      </w:r>
      <w:r w:rsidRPr="00B86E30">
        <w:rPr>
          <w:rFonts w:cstheme="minorHAnsi"/>
          <w:b/>
          <w:bCs/>
          <w:color w:val="4472C4" w:themeColor="accent1"/>
        </w:rPr>
        <w:t>OUTCOMES</w:t>
      </w:r>
      <w:r>
        <w:rPr>
          <w:rFonts w:cstheme="minorHAnsi"/>
          <w:b/>
          <w:bCs/>
        </w:rPr>
        <w:t>:</w:t>
      </w:r>
      <w:r w:rsidRPr="00642E4D">
        <w:rPr>
          <w:rFonts w:cstheme="minorHAnsi"/>
          <w:b/>
          <w:bCs/>
        </w:rPr>
        <w:t xml:space="preserve"> </w:t>
      </w:r>
    </w:p>
    <w:p w14:paraId="65DE65A7" w14:textId="77777777" w:rsidR="00D90CC5" w:rsidRPr="008E4F19" w:rsidRDefault="00D90CC5" w:rsidP="00D90CC5">
      <w:pPr>
        <w:numPr>
          <w:ilvl w:val="0"/>
          <w:numId w:val="2"/>
        </w:numPr>
        <w:shd w:val="clear" w:color="auto" w:fill="FFFFFF"/>
        <w:jc w:val="both"/>
        <w:rPr>
          <w:rFonts w:eastAsia="Times New Roman" w:cstheme="minorHAnsi"/>
          <w:color w:val="343A40"/>
        </w:rPr>
      </w:pPr>
      <w:r w:rsidRPr="008E4F19">
        <w:rPr>
          <w:rFonts w:eastAsia="Times New Roman" w:cstheme="minorHAnsi"/>
          <w:b/>
          <w:bCs/>
          <w:color w:val="343A40"/>
        </w:rPr>
        <w:t>Build greater awareness</w:t>
      </w:r>
      <w:r w:rsidRPr="008E4F19">
        <w:rPr>
          <w:rFonts w:eastAsia="Times New Roman" w:cstheme="minorHAnsi"/>
          <w:color w:val="343A40"/>
        </w:rPr>
        <w:t> on the intersection between inclusion and economic, social, and emotional health of communities, workforce, youth, and under-served populations in Wisconsin.</w:t>
      </w:r>
    </w:p>
    <w:p w14:paraId="1FEEB34D" w14:textId="77777777" w:rsidR="00D90CC5" w:rsidRDefault="00D90CC5" w:rsidP="00D90CC5">
      <w:pPr>
        <w:numPr>
          <w:ilvl w:val="0"/>
          <w:numId w:val="2"/>
        </w:numPr>
        <w:shd w:val="clear" w:color="auto" w:fill="FFFFFF"/>
        <w:jc w:val="both"/>
        <w:rPr>
          <w:rFonts w:eastAsia="Times New Roman" w:cstheme="minorHAnsi"/>
          <w:color w:val="343A40"/>
        </w:rPr>
      </w:pPr>
      <w:r w:rsidRPr="008E4F19">
        <w:rPr>
          <w:rFonts w:eastAsia="Times New Roman" w:cstheme="minorHAnsi"/>
          <w:b/>
          <w:bCs/>
          <w:color w:val="343A40"/>
        </w:rPr>
        <w:t xml:space="preserve">Produce a comprehensive strategic report </w:t>
      </w:r>
      <w:r w:rsidRPr="00F9549A">
        <w:rPr>
          <w:rFonts w:eastAsia="Times New Roman" w:cstheme="minorHAnsi"/>
          <w:color w:val="343A40"/>
        </w:rPr>
        <w:t>with performance measures and actionable recommendations around each Track for state and local governments, businesses, communities, educational institutions, health systems, and non-profit organizations</w:t>
      </w:r>
    </w:p>
    <w:p w14:paraId="23615F93" w14:textId="77777777" w:rsidR="00D90CC5" w:rsidRPr="00B0161A" w:rsidRDefault="00D90CC5" w:rsidP="00D90CC5">
      <w:pPr>
        <w:numPr>
          <w:ilvl w:val="0"/>
          <w:numId w:val="2"/>
        </w:numPr>
        <w:shd w:val="clear" w:color="auto" w:fill="FFFFFF"/>
        <w:jc w:val="both"/>
        <w:rPr>
          <w:rFonts w:eastAsia="Times New Roman" w:cstheme="minorHAnsi"/>
          <w:color w:val="343A40"/>
        </w:rPr>
      </w:pPr>
      <w:r>
        <w:rPr>
          <w:rFonts w:eastAsia="Times New Roman" w:cstheme="minorHAnsi"/>
          <w:b/>
          <w:bCs/>
          <w:color w:val="343A40"/>
        </w:rPr>
        <w:t xml:space="preserve">Create and sustain lasting networks </w:t>
      </w:r>
      <w:r w:rsidRPr="00B0161A">
        <w:rPr>
          <w:rFonts w:eastAsia="Times New Roman" w:cstheme="minorHAnsi"/>
          <w:color w:val="343A40"/>
        </w:rPr>
        <w:t>centered in communities across Wisconsin to support local effort</w:t>
      </w:r>
      <w:r>
        <w:rPr>
          <w:rFonts w:eastAsia="Times New Roman" w:cstheme="minorHAnsi"/>
          <w:color w:val="343A40"/>
        </w:rPr>
        <w:t>s</w:t>
      </w:r>
      <w:r w:rsidRPr="00B0161A">
        <w:rPr>
          <w:rFonts w:eastAsia="Times New Roman" w:cstheme="minorHAnsi"/>
          <w:color w:val="343A40"/>
        </w:rPr>
        <w:t xml:space="preserve"> at bringing about</w:t>
      </w:r>
      <w:r>
        <w:rPr>
          <w:rFonts w:eastAsia="Times New Roman" w:cstheme="minorHAnsi"/>
          <w:b/>
          <w:bCs/>
          <w:color w:val="343A40"/>
        </w:rPr>
        <w:t xml:space="preserve"> </w:t>
      </w:r>
      <w:r w:rsidRPr="00B0161A">
        <w:rPr>
          <w:rFonts w:eastAsia="Times New Roman" w:cstheme="minorHAnsi"/>
          <w:color w:val="343A40"/>
        </w:rPr>
        <w:t>meaningful change</w:t>
      </w:r>
      <w:r>
        <w:rPr>
          <w:rFonts w:eastAsia="Times New Roman" w:cstheme="minorHAnsi"/>
          <w:color w:val="343A40"/>
        </w:rPr>
        <w:t>.</w:t>
      </w:r>
    </w:p>
    <w:p w14:paraId="699C52A2" w14:textId="77777777" w:rsidR="00D90CC5" w:rsidRDefault="00D90CC5" w:rsidP="00D90CC5">
      <w:pPr>
        <w:pStyle w:val="Body"/>
        <w:jc w:val="both"/>
        <w:rPr>
          <w:b/>
          <w:bCs/>
          <w:color w:val="000000" w:themeColor="text1"/>
          <w:u w:color="FF0000"/>
        </w:rPr>
      </w:pPr>
      <w:bookmarkStart w:id="2" w:name="_Hlk511107859"/>
    </w:p>
    <w:p w14:paraId="2D1AEE97" w14:textId="77777777" w:rsidR="00D90CC5" w:rsidRPr="00BC7672" w:rsidRDefault="00D90CC5" w:rsidP="00D90CC5">
      <w:pPr>
        <w:pStyle w:val="Body"/>
        <w:jc w:val="both"/>
        <w:rPr>
          <w:sz w:val="20"/>
          <w:szCs w:val="20"/>
        </w:rPr>
      </w:pPr>
      <w:bookmarkStart w:id="3" w:name="_Hlk50228406"/>
      <w:r w:rsidRPr="00B86E30">
        <w:rPr>
          <w:b/>
          <w:bCs/>
          <w:color w:val="4472C4" w:themeColor="accent1"/>
          <w:u w:color="FF0000"/>
        </w:rPr>
        <w:t>CONTACT</w:t>
      </w:r>
      <w:r>
        <w:rPr>
          <w:b/>
          <w:bCs/>
          <w:color w:val="4472C4" w:themeColor="accent1"/>
          <w:u w:color="FF0000"/>
        </w:rPr>
        <w:t>:</w:t>
      </w:r>
      <w:r w:rsidRPr="00BC7672">
        <w:rPr>
          <w:b/>
          <w:bCs/>
          <w:color w:val="0070C0"/>
          <w:u w:color="FF0000"/>
        </w:rPr>
        <w:t xml:space="preserve"> </w:t>
      </w:r>
      <w:r w:rsidRPr="00DD7912">
        <w:t xml:space="preserve">For more information, contact </w:t>
      </w:r>
      <w:r>
        <w:rPr>
          <w:b/>
        </w:rPr>
        <w:t>Sharon Hunter</w:t>
      </w:r>
      <w:r w:rsidRPr="00DD7912">
        <w:t xml:space="preserve">, </w:t>
      </w:r>
      <w:r>
        <w:t>Conference Coordinator</w:t>
      </w:r>
      <w:r w:rsidRPr="00DD7912">
        <w:t>, Wisconsin Institute for Public Policy and Service, University of Wisconsin System, at (715) 261-63</w:t>
      </w:r>
      <w:r>
        <w:t>6</w:t>
      </w:r>
      <w:r w:rsidRPr="00DD7912">
        <w:t>8 or</w:t>
      </w:r>
      <w:r>
        <w:t xml:space="preserve"> </w:t>
      </w:r>
      <w:hyperlink r:id="rId6" w:history="1">
        <w:r w:rsidRPr="00186B10">
          <w:rPr>
            <w:rStyle w:val="Hyperlink"/>
          </w:rPr>
          <w:t>shunter@uwsa.edu</w:t>
        </w:r>
      </w:hyperlink>
      <w:r>
        <w:t xml:space="preserve">.  </w:t>
      </w:r>
      <w:bookmarkEnd w:id="1"/>
      <w:bookmarkEnd w:id="2"/>
      <w:bookmarkEnd w:id="3"/>
    </w:p>
    <w:p w14:paraId="18FB2CB4" w14:textId="77777777" w:rsidR="00B2633E" w:rsidRDefault="00B2633E"/>
    <w:sectPr w:rsidR="00B2633E" w:rsidSect="00C504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0472" w14:textId="77777777" w:rsidR="00E327DD" w:rsidRDefault="00D9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01A1" w14:textId="77777777" w:rsidR="00E327DD" w:rsidRDefault="00D90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FCD1" w14:textId="77777777" w:rsidR="00E327DD" w:rsidRDefault="00D90CC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63AE" w14:textId="77777777" w:rsidR="00E327DD" w:rsidRDefault="00D9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37E4" w14:textId="77777777" w:rsidR="00E327DD" w:rsidRDefault="00D9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B2C" w14:textId="77777777" w:rsidR="00E327DD" w:rsidRDefault="00D9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9F1"/>
    <w:multiLevelType w:val="hybridMultilevel"/>
    <w:tmpl w:val="B032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C5630B"/>
    <w:multiLevelType w:val="multilevel"/>
    <w:tmpl w:val="D9B2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5"/>
    <w:rsid w:val="00B2633E"/>
    <w:rsid w:val="00D9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FD37"/>
  <w15:chartTrackingRefBased/>
  <w15:docId w15:val="{8E03FB51-E3AF-4D0D-A557-E80C3CE2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C5"/>
    <w:pPr>
      <w:ind w:left="720"/>
      <w:contextualSpacing/>
    </w:pPr>
  </w:style>
  <w:style w:type="character" w:styleId="Hyperlink">
    <w:name w:val="Hyperlink"/>
    <w:basedOn w:val="DefaultParagraphFont"/>
    <w:uiPriority w:val="99"/>
    <w:unhideWhenUsed/>
    <w:rsid w:val="00D90CC5"/>
    <w:rPr>
      <w:color w:val="0563C1" w:themeColor="hyperlink"/>
      <w:u w:val="single"/>
    </w:rPr>
  </w:style>
  <w:style w:type="paragraph" w:customStyle="1" w:styleId="Body">
    <w:name w:val="Body"/>
    <w:rsid w:val="00D90CC5"/>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D90CC5"/>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D90CC5"/>
  </w:style>
  <w:style w:type="paragraph" w:styleId="Header">
    <w:name w:val="header"/>
    <w:basedOn w:val="Normal"/>
    <w:link w:val="HeaderChar"/>
    <w:uiPriority w:val="99"/>
    <w:unhideWhenUsed/>
    <w:rsid w:val="00D90CC5"/>
    <w:pPr>
      <w:tabs>
        <w:tab w:val="center" w:pos="4680"/>
        <w:tab w:val="right" w:pos="9360"/>
      </w:tabs>
    </w:pPr>
  </w:style>
  <w:style w:type="character" w:customStyle="1" w:styleId="HeaderChar">
    <w:name w:val="Header Char"/>
    <w:basedOn w:val="DefaultParagraphFont"/>
    <w:link w:val="Header"/>
    <w:uiPriority w:val="99"/>
    <w:rsid w:val="00D90CC5"/>
  </w:style>
  <w:style w:type="paragraph" w:styleId="Footer">
    <w:name w:val="footer"/>
    <w:basedOn w:val="Normal"/>
    <w:link w:val="FooterChar"/>
    <w:uiPriority w:val="99"/>
    <w:unhideWhenUsed/>
    <w:rsid w:val="00D90CC5"/>
    <w:pPr>
      <w:tabs>
        <w:tab w:val="center" w:pos="4680"/>
        <w:tab w:val="right" w:pos="9360"/>
      </w:tabs>
    </w:pPr>
  </w:style>
  <w:style w:type="character" w:customStyle="1" w:styleId="FooterChar">
    <w:name w:val="Footer Char"/>
    <w:basedOn w:val="DefaultParagraphFont"/>
    <w:link w:val="Footer"/>
    <w:uiPriority w:val="99"/>
    <w:rsid w:val="00D9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nter@uwsa.edu" TargetMode="External"/><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Giordano</dc:creator>
  <cp:keywords/>
  <dc:description/>
  <cp:lastModifiedBy>Eric Giordano</cp:lastModifiedBy>
  <cp:revision>1</cp:revision>
  <dcterms:created xsi:type="dcterms:W3CDTF">2021-04-28T15:41:00Z</dcterms:created>
  <dcterms:modified xsi:type="dcterms:W3CDTF">2021-04-28T15:43:00Z</dcterms:modified>
</cp:coreProperties>
</file>